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F8" w:rsidRDefault="00D73FF8" w:rsidP="00D73FF8">
      <w:pPr>
        <w:pStyle w:val="Overskrift1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8346F">
        <w:rPr>
          <w:rFonts w:ascii="Times New Roman" w:hAnsi="Times New Roman" w:cs="Times New Roman"/>
          <w:sz w:val="24"/>
          <w:szCs w:val="24"/>
          <w:lang w:val="en-US"/>
        </w:rPr>
        <w:t>upplementary material</w:t>
      </w: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rPr>
          <w:color w:val="000000"/>
          <w:lang w:val="en-US"/>
        </w:rPr>
      </w:pPr>
      <w:r w:rsidRPr="00D66D89">
        <w:rPr>
          <w:color w:val="000000"/>
          <w:lang w:val="en-US"/>
        </w:rPr>
        <w:t xml:space="preserve">The homogeneity index (HI) for the PTV is defined as </w:t>
      </w:r>
      <w:r w:rsidRPr="00BF1272">
        <w:rPr>
          <w:color w:val="000000"/>
          <w:lang w:val="en-US"/>
        </w:rPr>
        <w:t>follows</w:t>
      </w:r>
      <w:r w:rsidR="00CF71A2">
        <w:rPr>
          <w:color w:val="000000"/>
          <w:lang w:val="en-US"/>
        </w:rPr>
        <w:t xml:space="preserve"> </w:t>
      </w:r>
      <w:r w:rsidR="00C175A5">
        <w:rPr>
          <w:color w:val="000000"/>
          <w:lang w:val="en-US"/>
        </w:rPr>
        <w:t>[15</w:t>
      </w:r>
      <w:r w:rsidR="00CF71A2" w:rsidRPr="00364DAA">
        <w:rPr>
          <w:color w:val="000000"/>
          <w:lang w:val="en-US"/>
        </w:rPr>
        <w:t>]</w:t>
      </w:r>
      <w:r w:rsidRPr="00364DAA">
        <w:rPr>
          <w:color w:val="000000"/>
          <w:lang w:val="en-US"/>
        </w:rPr>
        <w:t>:</w:t>
      </w: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jc w:val="center"/>
        <w:rPr>
          <w:color w:val="000000"/>
          <w:lang w:val="en-US"/>
        </w:rPr>
      </w:pPr>
      <w:r w:rsidRPr="00D66D89">
        <w:rPr>
          <w:color w:val="000000"/>
          <w:lang w:val="en-US"/>
        </w:rPr>
        <w:t>HI = (D</w:t>
      </w:r>
      <w:r w:rsidRPr="00D66D89">
        <w:rPr>
          <w:color w:val="000000"/>
          <w:vertAlign w:val="subscript"/>
          <w:lang w:val="en-US"/>
        </w:rPr>
        <w:t>2%</w:t>
      </w:r>
      <w:r w:rsidRPr="00D66D89">
        <w:rPr>
          <w:color w:val="000000"/>
          <w:lang w:val="en-US"/>
        </w:rPr>
        <w:t xml:space="preserve"> – D</w:t>
      </w:r>
      <w:r w:rsidRPr="00D66D89">
        <w:rPr>
          <w:color w:val="000000"/>
          <w:vertAlign w:val="subscript"/>
          <w:lang w:val="en-US"/>
        </w:rPr>
        <w:t>98%</w:t>
      </w:r>
      <w:r w:rsidRPr="00D66D89">
        <w:rPr>
          <w:color w:val="000000"/>
          <w:lang w:val="en-US"/>
        </w:rPr>
        <w:t>)/D</w:t>
      </w:r>
      <w:r w:rsidRPr="00D66D89">
        <w:rPr>
          <w:color w:val="000000"/>
          <w:vertAlign w:val="subscript"/>
          <w:lang w:val="en-US"/>
        </w:rPr>
        <w:t>50%</w:t>
      </w: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rPr>
          <w:color w:val="000000"/>
          <w:lang w:val="en-US"/>
        </w:rPr>
      </w:pPr>
      <w:r w:rsidRPr="00D66D89">
        <w:rPr>
          <w:color w:val="000000"/>
          <w:lang w:val="en-US"/>
        </w:rPr>
        <w:t>A small difference between the near maximum and minimum dose yields a low HI and good homogeneity.</w:t>
      </w: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rPr>
          <w:color w:val="000000"/>
          <w:lang w:val="en-US"/>
        </w:rPr>
      </w:pP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rPr>
          <w:color w:val="000000"/>
          <w:lang w:val="en-US"/>
        </w:rPr>
      </w:pPr>
      <w:r w:rsidRPr="00D66D89">
        <w:rPr>
          <w:color w:val="000000"/>
          <w:lang w:val="en-US"/>
        </w:rPr>
        <w:t>A conformity index (</w:t>
      </w:r>
      <w:r w:rsidRPr="00D66D89">
        <w:rPr>
          <w:lang w:val="en-US"/>
        </w:rPr>
        <w:t>CI</w:t>
      </w:r>
      <w:r w:rsidRPr="00D66D89">
        <w:rPr>
          <w:color w:val="000000"/>
          <w:lang w:val="en-US"/>
        </w:rPr>
        <w:t>) defined by Lomax et al</w:t>
      </w:r>
      <w:r w:rsidRPr="00364DAA">
        <w:rPr>
          <w:color w:val="000000"/>
          <w:lang w:val="en-US"/>
        </w:rPr>
        <w:t>.</w:t>
      </w:r>
      <w:r w:rsidR="00CF71A2" w:rsidRPr="00364DAA">
        <w:rPr>
          <w:color w:val="000000"/>
          <w:lang w:val="en-US"/>
        </w:rPr>
        <w:t xml:space="preserve"> </w:t>
      </w:r>
      <w:r w:rsidR="00C175A5">
        <w:rPr>
          <w:color w:val="000000"/>
          <w:lang w:val="en-US"/>
        </w:rPr>
        <w:t>[16</w:t>
      </w:r>
      <w:r w:rsidR="00CF71A2" w:rsidRPr="00364DAA">
        <w:rPr>
          <w:color w:val="000000"/>
          <w:lang w:val="en-US"/>
        </w:rPr>
        <w:t>]</w:t>
      </w:r>
      <w:r w:rsidRPr="00D66D89">
        <w:rPr>
          <w:color w:val="000000"/>
          <w:lang w:val="en-US"/>
        </w:rPr>
        <w:t xml:space="preserve"> was used with 95% as reference isodose. The index is defined as follows: </w:t>
      </w: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jc w:val="center"/>
        <w:rPr>
          <w:color w:val="000000"/>
          <w:lang w:val="en-US"/>
        </w:rPr>
      </w:pPr>
      <w:r w:rsidRPr="00D66D89">
        <w:rPr>
          <w:color w:val="000000"/>
          <w:lang w:val="en-US"/>
        </w:rPr>
        <w:t>CI = V</w:t>
      </w:r>
      <w:r w:rsidRPr="00D66D89">
        <w:rPr>
          <w:color w:val="000000"/>
          <w:vertAlign w:val="subscript"/>
          <w:lang w:val="en-US"/>
        </w:rPr>
        <w:t>95%</w:t>
      </w:r>
      <w:r w:rsidRPr="00D66D89">
        <w:rPr>
          <w:color w:val="000000"/>
          <w:lang w:val="en-US"/>
        </w:rPr>
        <w:t>/TV</w:t>
      </w:r>
      <w:r w:rsidRPr="00D66D89">
        <w:rPr>
          <w:color w:val="000000"/>
          <w:vertAlign w:val="subscript"/>
          <w:lang w:val="en-US"/>
        </w:rPr>
        <w:t>95%</w:t>
      </w: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rPr>
          <w:color w:val="000000"/>
          <w:lang w:val="en-US"/>
        </w:rPr>
      </w:pPr>
      <w:proofErr w:type="gramStart"/>
      <w:r w:rsidRPr="00D66D89">
        <w:rPr>
          <w:color w:val="000000"/>
          <w:lang w:val="en-US"/>
        </w:rPr>
        <w:t>where</w:t>
      </w:r>
      <w:proofErr w:type="gramEnd"/>
      <w:r w:rsidRPr="00D66D89">
        <w:rPr>
          <w:color w:val="000000"/>
          <w:lang w:val="en-US"/>
        </w:rPr>
        <w:t xml:space="preserve"> V</w:t>
      </w:r>
      <w:r w:rsidRPr="00D66D89">
        <w:rPr>
          <w:color w:val="000000"/>
          <w:vertAlign w:val="subscript"/>
          <w:lang w:val="en-US"/>
        </w:rPr>
        <w:t>95%</w:t>
      </w:r>
      <w:r w:rsidRPr="00D66D89">
        <w:rPr>
          <w:color w:val="000000"/>
          <w:lang w:val="en-US"/>
        </w:rPr>
        <w:t xml:space="preserve"> is the PTV volume covered by the 95% isodose and TV</w:t>
      </w:r>
      <w:r w:rsidRPr="00D66D89">
        <w:rPr>
          <w:color w:val="000000"/>
          <w:vertAlign w:val="subscript"/>
          <w:lang w:val="en-US"/>
        </w:rPr>
        <w:t>95%</w:t>
      </w:r>
      <w:r w:rsidRPr="00D66D89">
        <w:rPr>
          <w:color w:val="000000"/>
          <w:lang w:val="en-US"/>
        </w:rPr>
        <w:t xml:space="preserve"> is the total volume of the 95% isodose. The CI ranges from 0 to 1, where 1 is the ideal value (perfect conformation) with no healthy tissue outside PTV receiving above 95% of the reference dose. </w:t>
      </w:r>
    </w:p>
    <w:p w:rsidR="00D73FF8" w:rsidRDefault="00D73FF8" w:rsidP="00D73FF8">
      <w:pPr>
        <w:spacing w:line="480" w:lineRule="auto"/>
        <w:rPr>
          <w:lang w:val="en-US"/>
        </w:rPr>
      </w:pPr>
    </w:p>
    <w:p w:rsidR="00D73FF8" w:rsidRPr="00D66D89" w:rsidRDefault="00D73FF8" w:rsidP="00D73FF8">
      <w:pPr>
        <w:autoSpaceDE w:val="0"/>
        <w:autoSpaceDN w:val="0"/>
        <w:adjustRightInd w:val="0"/>
        <w:spacing w:line="480" w:lineRule="auto"/>
        <w:rPr>
          <w:color w:val="000000"/>
          <w:lang w:val="en-US"/>
        </w:rPr>
      </w:pPr>
      <w:r w:rsidRPr="00D66D89">
        <w:rPr>
          <w:color w:val="000000"/>
          <w:lang w:val="en-US"/>
        </w:rPr>
        <w:t xml:space="preserve">The results on volumes and breathing parameters have been shown </w:t>
      </w:r>
      <w:r w:rsidRPr="00364DAA">
        <w:rPr>
          <w:color w:val="000000"/>
          <w:lang w:val="en-US"/>
        </w:rPr>
        <w:t>previously</w:t>
      </w:r>
      <w:r w:rsidR="00CF71A2" w:rsidRPr="00364DAA">
        <w:rPr>
          <w:color w:val="000000"/>
          <w:lang w:val="en-US"/>
        </w:rPr>
        <w:t xml:space="preserve"> </w:t>
      </w:r>
      <w:r w:rsidR="00C175A5">
        <w:rPr>
          <w:color w:val="000000"/>
          <w:lang w:val="en-US"/>
        </w:rPr>
        <w:t>[6</w:t>
      </w:r>
      <w:r w:rsidR="00CF71A2" w:rsidRPr="00364DAA">
        <w:rPr>
          <w:color w:val="000000"/>
          <w:lang w:val="en-US"/>
        </w:rPr>
        <w:t>]</w:t>
      </w:r>
      <w:r w:rsidRPr="00364DAA">
        <w:rPr>
          <w:color w:val="000000"/>
          <w:lang w:val="en-US"/>
        </w:rPr>
        <w:t>.</w:t>
      </w:r>
      <w:r w:rsidRPr="00D66D89">
        <w:rPr>
          <w:color w:val="000000"/>
          <w:lang w:val="en-US"/>
        </w:rPr>
        <w:t xml:space="preserve"> In brief, the mean amplitude of the reflective marker movement during CT scanning, as measured with the RPM-system, was 18 mm (range 14.6 – 27 mm) during DIBH. The mean ipsilateral lung volume increased to almost double size during DIBH, from 1178 cm</w:t>
      </w:r>
      <w:r w:rsidRPr="00D66D89">
        <w:rPr>
          <w:color w:val="000000"/>
          <w:vertAlign w:val="superscript"/>
          <w:lang w:val="en-US"/>
        </w:rPr>
        <w:t>3</w:t>
      </w:r>
      <w:r w:rsidRPr="00D66D89">
        <w:rPr>
          <w:color w:val="000000"/>
          <w:lang w:val="en-US"/>
        </w:rPr>
        <w:t xml:space="preserve"> to 2165 cm</w:t>
      </w:r>
      <w:r w:rsidRPr="00D66D89">
        <w:rPr>
          <w:color w:val="000000"/>
          <w:vertAlign w:val="superscript"/>
          <w:lang w:val="en-US"/>
        </w:rPr>
        <w:t>3</w:t>
      </w:r>
      <w:r w:rsidRPr="00D66D89">
        <w:rPr>
          <w:color w:val="000000"/>
          <w:lang w:val="en-US"/>
        </w:rPr>
        <w:t>.</w:t>
      </w:r>
    </w:p>
    <w:p w:rsidR="00D73FF8" w:rsidRDefault="00D73FF8">
      <w:pPr>
        <w:rPr>
          <w:lang w:val="en-US"/>
        </w:rPr>
      </w:pPr>
      <w:r>
        <w:rPr>
          <w:lang w:val="en-US"/>
        </w:rPr>
        <w:br w:type="page"/>
      </w:r>
    </w:p>
    <w:p w:rsidR="006145E7" w:rsidRDefault="006145E7">
      <w:pPr>
        <w:rPr>
          <w:lang w:val="en-US"/>
        </w:rPr>
      </w:pPr>
    </w:p>
    <w:p w:rsidR="00D73FF8" w:rsidRDefault="00D73FF8">
      <w:pPr>
        <w:rPr>
          <w:lang w:val="en-US"/>
        </w:rPr>
      </w:pPr>
    </w:p>
    <w:p w:rsidR="00D73FF8" w:rsidRPr="00516881" w:rsidRDefault="00D73FF8" w:rsidP="00D73FF8">
      <w:pPr>
        <w:pStyle w:val="Bildetekst"/>
        <w:keepNext/>
        <w:rPr>
          <w:b w:val="0"/>
          <w:sz w:val="18"/>
          <w:szCs w:val="18"/>
          <w:lang w:val="en-GB"/>
        </w:rPr>
      </w:pPr>
      <w:r w:rsidRPr="0006059C">
        <w:rPr>
          <w:lang w:val="en-US"/>
        </w:rPr>
        <w:t>Supplementary</w:t>
      </w:r>
      <w:r w:rsidRPr="00516881">
        <w:rPr>
          <w:sz w:val="18"/>
          <w:szCs w:val="18"/>
          <w:lang w:val="en-GB"/>
        </w:rPr>
        <w:t xml:space="preserve"> </w:t>
      </w:r>
      <w:r>
        <w:rPr>
          <w:sz w:val="18"/>
          <w:szCs w:val="18"/>
          <w:lang w:val="en-GB"/>
        </w:rPr>
        <w:t>1</w:t>
      </w:r>
    </w:p>
    <w:p w:rsidR="00D73FF8" w:rsidRPr="00516881" w:rsidRDefault="00D73FF8" w:rsidP="00D73FF8">
      <w:pPr>
        <w:pStyle w:val="Bildetekst"/>
        <w:keepNext/>
        <w:rPr>
          <w:b w:val="0"/>
          <w:bCs w:val="0"/>
          <w:sz w:val="18"/>
          <w:szCs w:val="18"/>
          <w:lang w:val="en-GB"/>
        </w:rPr>
      </w:pPr>
      <w:proofErr w:type="gramStart"/>
      <w:r w:rsidRPr="00BD1A25">
        <w:rPr>
          <w:b w:val="0"/>
          <w:sz w:val="18"/>
          <w:szCs w:val="18"/>
          <w:lang w:val="en-GB"/>
        </w:rPr>
        <w:t xml:space="preserve">Planning criteria </w:t>
      </w:r>
      <w:r>
        <w:rPr>
          <w:b w:val="0"/>
          <w:sz w:val="18"/>
          <w:szCs w:val="18"/>
          <w:lang w:val="en-GB"/>
        </w:rPr>
        <w:t xml:space="preserve">for PTV and organs at risk (OAR) </w:t>
      </w:r>
      <w:r w:rsidRPr="00BD1A25">
        <w:rPr>
          <w:b w:val="0"/>
          <w:sz w:val="18"/>
          <w:szCs w:val="18"/>
          <w:lang w:val="en-GB"/>
        </w:rPr>
        <w:t>in order of priority</w:t>
      </w:r>
      <w:r>
        <w:rPr>
          <w:b w:val="0"/>
          <w:sz w:val="18"/>
          <w:szCs w:val="18"/>
          <w:lang w:val="en-GB"/>
        </w:rPr>
        <w:t>.</w:t>
      </w:r>
      <w:proofErr w:type="gramEnd"/>
    </w:p>
    <w:tbl>
      <w:tblPr>
        <w:tblW w:w="9275" w:type="dxa"/>
        <w:tblInd w:w="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800"/>
        <w:gridCol w:w="1214"/>
        <w:gridCol w:w="6570"/>
      </w:tblGrid>
      <w:tr w:rsidR="00D73FF8" w:rsidRPr="00516881" w:rsidTr="008E2AAC">
        <w:trPr>
          <w:trHeight w:val="261"/>
        </w:trPr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Priority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73FF8" w:rsidRPr="00516881" w:rsidRDefault="00D73FF8" w:rsidP="008E2AA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73FF8" w:rsidRPr="00516881" w:rsidRDefault="00D73FF8" w:rsidP="008E2AA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Criterion</w:t>
            </w:r>
            <w:proofErr w:type="spellEnd"/>
          </w:p>
        </w:tc>
        <w:tc>
          <w:tcPr>
            <w:tcW w:w="65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73FF8" w:rsidRPr="00516881" w:rsidRDefault="00D73FF8" w:rsidP="008E2AA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Description</w:t>
            </w:r>
            <w:proofErr w:type="spellEnd"/>
          </w:p>
        </w:tc>
      </w:tr>
      <w:tr w:rsidR="00D73FF8" w:rsidRPr="00C175A5" w:rsidTr="008E2AAC">
        <w:trPr>
          <w:trHeight w:val="261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PTV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 w:rsidRPr="00CE5708">
              <w:rPr>
                <w:sz w:val="18"/>
                <w:szCs w:val="18"/>
                <w:lang w:val="en-GB"/>
              </w:rPr>
              <w:t>V</w:t>
            </w:r>
            <w:r w:rsidRPr="00CE5708">
              <w:rPr>
                <w:sz w:val="18"/>
                <w:szCs w:val="18"/>
                <w:vertAlign w:val="subscript"/>
                <w:lang w:val="en-GB"/>
              </w:rPr>
              <w:t xml:space="preserve">95% </w:t>
            </w:r>
            <w:r w:rsidRPr="00CE5708">
              <w:rPr>
                <w:sz w:val="18"/>
                <w:szCs w:val="18"/>
                <w:lang w:val="en-GB"/>
              </w:rPr>
              <w:t>≥ 95%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 w:rsidRPr="00CE5708">
              <w:rPr>
                <w:sz w:val="18"/>
                <w:szCs w:val="18"/>
                <w:lang w:val="en-GB"/>
              </w:rPr>
              <w:t>Minimum 95% of the PTV should be covered by the 95% isodose</w:t>
            </w:r>
          </w:p>
        </w:tc>
      </w:tr>
      <w:tr w:rsidR="00D73FF8" w:rsidRPr="00C175A5" w:rsidTr="008E2AAC">
        <w:trPr>
          <w:trHeight w:val="261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Heart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 w:rsidRPr="00CE5708">
              <w:rPr>
                <w:sz w:val="18"/>
                <w:szCs w:val="18"/>
                <w:lang w:val="en-GB"/>
              </w:rPr>
              <w:t>V</w:t>
            </w:r>
            <w:r w:rsidRPr="00CE5708">
              <w:rPr>
                <w:sz w:val="18"/>
                <w:szCs w:val="18"/>
                <w:vertAlign w:val="subscript"/>
                <w:lang w:val="en-GB"/>
              </w:rPr>
              <w:t>25Gy</w:t>
            </w:r>
            <w:r w:rsidRPr="00CE5708">
              <w:rPr>
                <w:sz w:val="18"/>
                <w:szCs w:val="18"/>
                <w:lang w:val="en-GB"/>
              </w:rPr>
              <w:t xml:space="preserve"> &lt; 5%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 w:rsidRPr="00CE5708">
              <w:rPr>
                <w:sz w:val="18"/>
                <w:szCs w:val="18"/>
                <w:lang w:val="en-GB"/>
              </w:rPr>
              <w:t>The volume of the heart receiving 25 Gy should be below 5%</w:t>
            </w:r>
          </w:p>
        </w:tc>
      </w:tr>
      <w:tr w:rsidR="00D73FF8" w:rsidRPr="00C175A5" w:rsidTr="008E2AAC">
        <w:trPr>
          <w:trHeight w:val="261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Heart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</w:t>
            </w:r>
            <w:r w:rsidRPr="00CE5708">
              <w:rPr>
                <w:sz w:val="18"/>
                <w:szCs w:val="18"/>
                <w:vertAlign w:val="subscript"/>
              </w:rPr>
              <w:t>mean</w:t>
            </w:r>
            <w:proofErr w:type="spellEnd"/>
            <w:r>
              <w:rPr>
                <w:sz w:val="18"/>
                <w:szCs w:val="18"/>
              </w:rPr>
              <w:t xml:space="preserve"> &lt; 2 Gy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 w:rsidRPr="00CE5708">
              <w:rPr>
                <w:sz w:val="18"/>
                <w:szCs w:val="18"/>
                <w:lang w:val="en-GB"/>
              </w:rPr>
              <w:t>The mean dose to the heart should preferably be less than 2 Gy</w:t>
            </w:r>
          </w:p>
        </w:tc>
      </w:tr>
      <w:tr w:rsidR="00D73FF8" w:rsidRPr="00C175A5" w:rsidTr="008E2AAC">
        <w:trPr>
          <w:trHeight w:val="261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proofErr w:type="spellStart"/>
            <w:r>
              <w:rPr>
                <w:sz w:val="18"/>
                <w:szCs w:val="18"/>
                <w:lang w:val="en-GB"/>
              </w:rPr>
              <w:t>Ips</w:t>
            </w:r>
            <w:proofErr w:type="spellEnd"/>
            <w:r>
              <w:rPr>
                <w:sz w:val="18"/>
                <w:szCs w:val="18"/>
                <w:lang w:val="en-GB"/>
              </w:rPr>
              <w:t>. lung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CE5708" w:rsidRDefault="00D73FF8" w:rsidP="008E2AAC">
            <w:pPr>
              <w:rPr>
                <w:sz w:val="18"/>
                <w:szCs w:val="18"/>
                <w:lang w:val="en-US"/>
              </w:rPr>
            </w:pPr>
            <w:r w:rsidRPr="00CE5708">
              <w:rPr>
                <w:sz w:val="18"/>
                <w:szCs w:val="18"/>
                <w:lang w:val="en-GB"/>
              </w:rPr>
              <w:t>V</w:t>
            </w:r>
            <w:r w:rsidRPr="0085365C">
              <w:rPr>
                <w:sz w:val="18"/>
                <w:szCs w:val="18"/>
                <w:vertAlign w:val="subscript"/>
                <w:lang w:val="en-GB"/>
              </w:rPr>
              <w:t>20Gy</w:t>
            </w:r>
            <w:r w:rsidRPr="00CE5708">
              <w:rPr>
                <w:sz w:val="18"/>
                <w:szCs w:val="18"/>
                <w:lang w:val="en-GB"/>
              </w:rPr>
              <w:t xml:space="preserve"> &lt; 15%</w:t>
            </w:r>
          </w:p>
        </w:tc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 w:rsidRPr="00CE5708">
              <w:rPr>
                <w:sz w:val="18"/>
                <w:szCs w:val="18"/>
                <w:lang w:val="en-GB"/>
              </w:rPr>
              <w:t>The volume of the ipsilateral lung receiving 20 Gy should be below 15%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</w:tr>
      <w:tr w:rsidR="00D73FF8" w:rsidRPr="00C175A5" w:rsidTr="008E2AAC">
        <w:trPr>
          <w:trHeight w:val="261"/>
        </w:trPr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3FF8" w:rsidRPr="00CE5708" w:rsidRDefault="00D73FF8" w:rsidP="008E2AA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OAR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low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3FF8" w:rsidRPr="00516881" w:rsidRDefault="00D73FF8" w:rsidP="008E2AAC">
            <w:pPr>
              <w:rPr>
                <w:sz w:val="18"/>
                <w:szCs w:val="18"/>
                <w:lang w:val="en-GB"/>
              </w:rPr>
            </w:pPr>
            <w:r w:rsidRPr="0085365C">
              <w:rPr>
                <w:sz w:val="18"/>
                <w:szCs w:val="18"/>
                <w:lang w:val="en-GB"/>
              </w:rPr>
              <w:t>Dose to other OARs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85365C">
              <w:rPr>
                <w:sz w:val="18"/>
                <w:szCs w:val="18"/>
                <w:lang w:val="en-GB"/>
              </w:rPr>
              <w:t>should be as low as possible</w:t>
            </w:r>
          </w:p>
        </w:tc>
      </w:tr>
    </w:tbl>
    <w:p w:rsidR="00D73FF8" w:rsidRPr="00CE5708" w:rsidRDefault="00D73FF8" w:rsidP="00D73FF8">
      <w:pPr>
        <w:rPr>
          <w:sz w:val="18"/>
          <w:szCs w:val="18"/>
          <w:lang w:val="en-GB"/>
        </w:rPr>
      </w:pPr>
      <w:r w:rsidRPr="00516881">
        <w:rPr>
          <w:sz w:val="18"/>
          <w:szCs w:val="18"/>
          <w:lang w:val="en-GB"/>
        </w:rPr>
        <w:t xml:space="preserve">* </w:t>
      </w:r>
      <w:r w:rsidRPr="00CE5708">
        <w:rPr>
          <w:sz w:val="18"/>
          <w:szCs w:val="18"/>
          <w:lang w:val="en-GB"/>
        </w:rPr>
        <w:t xml:space="preserve">Norwegian national </w:t>
      </w:r>
      <w:r w:rsidRPr="00D73FF8">
        <w:rPr>
          <w:sz w:val="18"/>
          <w:szCs w:val="18"/>
          <w:lang w:val="en-GB"/>
        </w:rPr>
        <w:t xml:space="preserve">guidelines </w:t>
      </w:r>
      <w:r w:rsidR="00C175A5">
        <w:rPr>
          <w:sz w:val="18"/>
          <w:szCs w:val="18"/>
          <w:lang w:val="en-GB"/>
        </w:rPr>
        <w:t>[14</w:t>
      </w:r>
      <w:bookmarkStart w:id="0" w:name="_GoBack"/>
      <w:bookmarkEnd w:id="0"/>
      <w:r w:rsidR="00CF71A2" w:rsidRPr="007149A1">
        <w:rPr>
          <w:sz w:val="18"/>
          <w:szCs w:val="18"/>
          <w:lang w:val="en-GB"/>
        </w:rPr>
        <w:t>]</w:t>
      </w:r>
    </w:p>
    <w:p w:rsidR="00D21955" w:rsidRDefault="00D21955" w:rsidP="00D21955">
      <w:pPr>
        <w:spacing w:line="480" w:lineRule="auto"/>
        <w:rPr>
          <w:b/>
          <w:lang w:val="en-US"/>
        </w:rPr>
      </w:pPr>
    </w:p>
    <w:p w:rsidR="00D21955" w:rsidRDefault="00D21955" w:rsidP="00D21955">
      <w:pPr>
        <w:spacing w:line="480" w:lineRule="auto"/>
        <w:rPr>
          <w:b/>
          <w:lang w:val="en-US"/>
        </w:rPr>
      </w:pPr>
    </w:p>
    <w:p w:rsidR="00D21955" w:rsidRDefault="00D21955" w:rsidP="00D21955">
      <w:pPr>
        <w:spacing w:line="480" w:lineRule="auto"/>
        <w:rPr>
          <w:b/>
          <w:lang w:val="en-US"/>
        </w:rPr>
      </w:pPr>
    </w:p>
    <w:p w:rsidR="00D21955" w:rsidRDefault="00D21955" w:rsidP="00D21955">
      <w:pPr>
        <w:spacing w:line="480" w:lineRule="auto"/>
        <w:rPr>
          <w:lang w:val="en-US"/>
        </w:rPr>
      </w:pPr>
      <w:r w:rsidRPr="0006059C">
        <w:rPr>
          <w:b/>
          <w:lang w:val="en-US"/>
        </w:rPr>
        <w:t xml:space="preserve">Supplementary </w:t>
      </w:r>
      <w:r>
        <w:rPr>
          <w:b/>
          <w:lang w:val="en-US"/>
        </w:rPr>
        <w:t>2A-F</w:t>
      </w:r>
      <w:r w:rsidRPr="0006059C">
        <w:rPr>
          <w:b/>
          <w:lang w:val="en-US"/>
        </w:rPr>
        <w:t>.</w:t>
      </w:r>
      <w:r w:rsidRPr="00D66D89">
        <w:rPr>
          <w:lang w:val="en-US"/>
        </w:rPr>
        <w:t xml:space="preserve"> Mean dose-volume histograms averaged for all 16 patients for </w:t>
      </w:r>
      <w:r>
        <w:rPr>
          <w:lang w:val="en-US"/>
        </w:rPr>
        <w:t>the CTV</w:t>
      </w:r>
      <w:r w:rsidRPr="00D66D89">
        <w:rPr>
          <w:lang w:val="en-US"/>
        </w:rPr>
        <w:t xml:space="preserve"> and organs at risk with 3D-CRT in FB (dotted line), 3D-CRT in DIBH (solid line), tIMRT in DIBH (dashed line) and pVMAT in DIBH (mixed dashed and dotted line). </w:t>
      </w:r>
      <w:proofErr w:type="gramStart"/>
      <w:r w:rsidRPr="00D66D89">
        <w:rPr>
          <w:lang w:val="en-US"/>
        </w:rPr>
        <w:t>DIBH, deep inspiration breath-hold; FB, free breathing; 3D-CRT, conventional three dimensional conformal radiotherapy; tIMRT, tangential IMRT; pVMAT, VMAT with partial arcs.</w:t>
      </w:r>
      <w:proofErr w:type="gramEnd"/>
    </w:p>
    <w:p w:rsidR="00115F1B" w:rsidRDefault="00115F1B">
      <w:pPr>
        <w:rPr>
          <w:lang w:val="en-US"/>
        </w:rPr>
      </w:pPr>
      <w:r>
        <w:rPr>
          <w:lang w:val="en-US"/>
        </w:rPr>
        <w:br w:type="page"/>
      </w:r>
    </w:p>
    <w:p w:rsidR="00115F1B" w:rsidRDefault="00115F1B" w:rsidP="00D21955">
      <w:pPr>
        <w:spacing w:line="480" w:lineRule="auto"/>
        <w:rPr>
          <w:lang w:val="en-US"/>
        </w:rPr>
      </w:pPr>
    </w:p>
    <w:p w:rsidR="00115F1B" w:rsidRPr="005D4870" w:rsidRDefault="00115F1B" w:rsidP="00115F1B">
      <w:pPr>
        <w:pStyle w:val="Bildetekst"/>
        <w:spacing w:line="480" w:lineRule="auto"/>
        <w:rPr>
          <w:b w:val="0"/>
          <w:bCs w:val="0"/>
          <w:sz w:val="18"/>
          <w:lang w:val="en-GB"/>
        </w:rPr>
      </w:pPr>
      <w:proofErr w:type="gramStart"/>
      <w:r>
        <w:rPr>
          <w:bCs w:val="0"/>
          <w:sz w:val="18"/>
          <w:lang w:val="en-GB"/>
        </w:rPr>
        <w:t>Supplementary 3.</w:t>
      </w:r>
      <w:proofErr w:type="gramEnd"/>
    </w:p>
    <w:p w:rsidR="00115F1B" w:rsidRPr="005D4870" w:rsidRDefault="00115F1B" w:rsidP="00115F1B">
      <w:pPr>
        <w:pStyle w:val="Bildetekst"/>
        <w:spacing w:line="480" w:lineRule="auto"/>
        <w:rPr>
          <w:b w:val="0"/>
          <w:bCs w:val="0"/>
          <w:sz w:val="18"/>
          <w:szCs w:val="18"/>
          <w:lang w:val="en-GB"/>
        </w:rPr>
      </w:pPr>
      <w:r w:rsidRPr="005D4870">
        <w:rPr>
          <w:b w:val="0"/>
          <w:bCs w:val="0"/>
          <w:sz w:val="18"/>
          <w:lang w:val="en-GB"/>
        </w:rPr>
        <w:t xml:space="preserve">Summary of treatment planning data for </w:t>
      </w:r>
      <w:r>
        <w:rPr>
          <w:b w:val="0"/>
          <w:bCs w:val="0"/>
          <w:sz w:val="18"/>
          <w:lang w:val="en-GB"/>
        </w:rPr>
        <w:t>target volumes</w:t>
      </w:r>
      <w:r w:rsidRPr="005D4870">
        <w:rPr>
          <w:b w:val="0"/>
          <w:bCs w:val="0"/>
          <w:sz w:val="18"/>
          <w:lang w:val="en-GB"/>
        </w:rPr>
        <w:t xml:space="preserve"> and organs at risk, </w:t>
      </w:r>
      <w:r w:rsidRPr="005D4870">
        <w:rPr>
          <w:b w:val="0"/>
          <w:bCs w:val="0"/>
          <w:sz w:val="18"/>
          <w:szCs w:val="18"/>
          <w:lang w:val="en-GB"/>
        </w:rPr>
        <w:t xml:space="preserve">for the 16 breast cancer patients included in this study, with deep inspiration breath-hold (DIBH), </w:t>
      </w:r>
      <w:r>
        <w:rPr>
          <w:b w:val="0"/>
          <w:bCs w:val="0"/>
          <w:sz w:val="18"/>
          <w:szCs w:val="18"/>
          <w:lang w:val="en-GB"/>
        </w:rPr>
        <w:t>tangential IMRT (</w:t>
      </w:r>
      <w:r w:rsidRPr="005D4870">
        <w:rPr>
          <w:b w:val="0"/>
          <w:bCs w:val="0"/>
          <w:sz w:val="18"/>
          <w:szCs w:val="18"/>
          <w:lang w:val="en-GB"/>
        </w:rPr>
        <w:t>tIMRT</w:t>
      </w:r>
      <w:r>
        <w:rPr>
          <w:b w:val="0"/>
          <w:bCs w:val="0"/>
          <w:sz w:val="18"/>
          <w:szCs w:val="18"/>
          <w:lang w:val="en-GB"/>
        </w:rPr>
        <w:t>)</w:t>
      </w:r>
      <w:r w:rsidRPr="005D4870">
        <w:rPr>
          <w:b w:val="0"/>
          <w:bCs w:val="0"/>
          <w:sz w:val="18"/>
          <w:szCs w:val="18"/>
          <w:lang w:val="en-GB"/>
        </w:rPr>
        <w:t xml:space="preserve"> and </w:t>
      </w:r>
      <w:r>
        <w:rPr>
          <w:b w:val="0"/>
          <w:bCs w:val="0"/>
          <w:sz w:val="18"/>
          <w:szCs w:val="18"/>
          <w:lang w:val="en-GB"/>
        </w:rPr>
        <w:t>VMAT with partial arcs (</w:t>
      </w:r>
      <w:r w:rsidRPr="005D4870">
        <w:rPr>
          <w:b w:val="0"/>
          <w:bCs w:val="0"/>
          <w:sz w:val="18"/>
          <w:szCs w:val="18"/>
          <w:lang w:val="en-GB"/>
        </w:rPr>
        <w:t>pVMAT</w:t>
      </w:r>
      <w:r>
        <w:rPr>
          <w:b w:val="0"/>
          <w:bCs w:val="0"/>
          <w:sz w:val="18"/>
          <w:szCs w:val="18"/>
          <w:lang w:val="en-GB"/>
        </w:rPr>
        <w:t>)</w:t>
      </w:r>
      <w:r w:rsidRPr="005D4870">
        <w:rPr>
          <w:b w:val="0"/>
          <w:bCs w:val="0"/>
          <w:sz w:val="18"/>
          <w:szCs w:val="18"/>
          <w:lang w:val="en-GB"/>
        </w:rPr>
        <w:t>.</w:t>
      </w:r>
      <w:r w:rsidRPr="005D4870" w:rsidDel="001A1CEB">
        <w:rPr>
          <w:b w:val="0"/>
          <w:bCs w:val="0"/>
          <w:sz w:val="18"/>
          <w:szCs w:val="18"/>
          <w:lang w:val="en-GB"/>
        </w:rPr>
        <w:t xml:space="preserve"> </w:t>
      </w:r>
      <w:r w:rsidRPr="005D4870">
        <w:rPr>
          <w:b w:val="0"/>
          <w:sz w:val="18"/>
          <w:szCs w:val="18"/>
          <w:lang w:val="en-GB"/>
        </w:rPr>
        <w:t>The prescription dose was 50 Gy in 2 Gy fractions.</w:t>
      </w:r>
    </w:p>
    <w:tbl>
      <w:tblPr>
        <w:tblW w:w="14599" w:type="dxa"/>
        <w:tblInd w:w="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7"/>
        <w:gridCol w:w="2867"/>
        <w:gridCol w:w="2703"/>
        <w:gridCol w:w="2505"/>
        <w:gridCol w:w="2727"/>
      </w:tblGrid>
      <w:tr w:rsidR="00115F1B" w:rsidRPr="005D4870" w:rsidTr="004959F2">
        <w:trPr>
          <w:trHeight w:val="255"/>
        </w:trPr>
        <w:tc>
          <w:tcPr>
            <w:tcW w:w="3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Free Breathing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5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Deep Inspiration Breath Hold</w:t>
            </w:r>
          </w:p>
        </w:tc>
        <w:tc>
          <w:tcPr>
            <w:tcW w:w="2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5F1B" w:rsidRPr="0014214F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14214F">
              <w:rPr>
                <w:sz w:val="18"/>
                <w:szCs w:val="18"/>
                <w:lang w:val="en-GB"/>
              </w:rPr>
              <w:t>3D-CRT</w:t>
            </w:r>
            <w:r w:rsidRPr="0014214F">
              <w:rPr>
                <w:sz w:val="18"/>
                <w:szCs w:val="18"/>
                <w:vertAlign w:val="subscript"/>
                <w:lang w:val="en-GB"/>
              </w:rPr>
              <w:t>FB</w:t>
            </w:r>
          </w:p>
        </w:tc>
        <w:tc>
          <w:tcPr>
            <w:tcW w:w="2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5F1B" w:rsidRPr="0014214F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14214F">
              <w:rPr>
                <w:sz w:val="18"/>
                <w:szCs w:val="18"/>
                <w:lang w:val="en-GB"/>
              </w:rPr>
              <w:t>3D-CRT</w:t>
            </w:r>
            <w:r>
              <w:rPr>
                <w:sz w:val="18"/>
                <w:szCs w:val="18"/>
                <w:vertAlign w:val="subscript"/>
                <w:lang w:val="en-GB"/>
              </w:rPr>
              <w:t>DIBH</w:t>
            </w:r>
          </w:p>
        </w:tc>
        <w:tc>
          <w:tcPr>
            <w:tcW w:w="25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tIMRT</w:t>
            </w:r>
          </w:p>
        </w:tc>
        <w:tc>
          <w:tcPr>
            <w:tcW w:w="2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pVMAT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Maximum point dose in body (%)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107.3 ± 0.6 [106.0-108.3]*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6F5224">
              <w:rPr>
                <w:b/>
                <w:sz w:val="18"/>
                <w:szCs w:val="18"/>
                <w:lang w:val="en-GB"/>
              </w:rPr>
              <w:t>106.6</w:t>
            </w:r>
            <w:r>
              <w:rPr>
                <w:sz w:val="18"/>
                <w:szCs w:val="18"/>
                <w:lang w:val="en-GB"/>
              </w:rPr>
              <w:t xml:space="preserve"> ± 0.7 [105.3-108.2]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108.7 ± 1.4 [105.3-110.5]*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108.0 ± 1.4 [105.3-109.7]*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CTV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 xml:space="preserve">    Mean (%)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100.3 ± 0.1 [100.1-100.5</w:t>
            </w:r>
            <w:r w:rsidRPr="005D4870">
              <w:rPr>
                <w:sz w:val="18"/>
                <w:szCs w:val="18"/>
                <w:lang w:val="en-GB"/>
              </w:rPr>
              <w:t>]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100.2 ± 0.1 [100.0-100.4]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100.5 ± 0.1 [100.4-100.9]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100.3 ± 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1 [100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2-100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5]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 xml:space="preserve">    D</w:t>
            </w:r>
            <w:r w:rsidRPr="005D4870">
              <w:rPr>
                <w:sz w:val="18"/>
                <w:szCs w:val="18"/>
                <w:vertAlign w:val="subscript"/>
                <w:lang w:val="en-GB"/>
              </w:rPr>
              <w:t xml:space="preserve">2% </w:t>
            </w:r>
            <w:r w:rsidRPr="005D4870">
              <w:rPr>
                <w:sz w:val="18"/>
                <w:szCs w:val="18"/>
                <w:lang w:val="en-GB"/>
              </w:rPr>
              <w:t>(%)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105.2 ± 0.5 [104.3-106.0</w:t>
            </w:r>
            <w:r w:rsidRPr="005D4870">
              <w:rPr>
                <w:sz w:val="18"/>
                <w:szCs w:val="18"/>
                <w:lang w:val="en-GB"/>
              </w:rPr>
              <w:t>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104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9 ± 0.6 [104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3-106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1]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104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0 ± 0.8 [103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0-106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1]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EB6E71">
              <w:rPr>
                <w:b/>
                <w:sz w:val="18"/>
                <w:szCs w:val="18"/>
                <w:lang w:val="en-GB"/>
              </w:rPr>
              <w:t>103</w:t>
            </w:r>
            <w:r>
              <w:rPr>
                <w:b/>
                <w:sz w:val="18"/>
                <w:szCs w:val="18"/>
                <w:lang w:val="en-GB"/>
              </w:rPr>
              <w:t>.</w:t>
            </w:r>
            <w:r w:rsidRPr="00EB6E71">
              <w:rPr>
                <w:b/>
                <w:sz w:val="18"/>
                <w:szCs w:val="18"/>
                <w:lang w:val="en-GB"/>
              </w:rPr>
              <w:t xml:space="preserve">9 </w:t>
            </w:r>
            <w:r w:rsidRPr="005D4870">
              <w:rPr>
                <w:sz w:val="18"/>
                <w:szCs w:val="18"/>
                <w:lang w:val="en-GB"/>
              </w:rPr>
              <w:t>± 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9 [102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9-105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4]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PTV,</w:t>
            </w:r>
            <w:r w:rsidRPr="005D4870">
              <w:rPr>
                <w:sz w:val="18"/>
                <w:szCs w:val="18"/>
                <w:lang w:val="en-GB"/>
              </w:rPr>
              <w:t xml:space="preserve"> D</w:t>
            </w:r>
            <w:r w:rsidRPr="005D4870">
              <w:rPr>
                <w:sz w:val="18"/>
                <w:szCs w:val="18"/>
                <w:vertAlign w:val="subscript"/>
                <w:lang w:val="en-GB"/>
              </w:rPr>
              <w:t xml:space="preserve">2% </w:t>
            </w:r>
            <w:r w:rsidRPr="005D4870">
              <w:rPr>
                <w:sz w:val="18"/>
                <w:szCs w:val="18"/>
                <w:lang w:val="en-GB"/>
              </w:rPr>
              <w:t>(%)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105.1 ± 0.5 [104.2-105.9</w:t>
            </w:r>
            <w:r w:rsidRPr="005D4870">
              <w:rPr>
                <w:sz w:val="18"/>
                <w:szCs w:val="18"/>
                <w:lang w:val="en-GB"/>
              </w:rPr>
              <w:t>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105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0 ± 0.6 [104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2-106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2]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103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9 ± 0.7 [103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0-105.9]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EB6E71">
              <w:rPr>
                <w:b/>
                <w:sz w:val="18"/>
                <w:szCs w:val="18"/>
                <w:lang w:val="en-GB"/>
              </w:rPr>
              <w:t>103</w:t>
            </w:r>
            <w:r>
              <w:rPr>
                <w:b/>
                <w:sz w:val="18"/>
                <w:szCs w:val="18"/>
                <w:lang w:val="en-GB"/>
              </w:rPr>
              <w:t>.</w:t>
            </w:r>
            <w:r w:rsidRPr="00EB6E71">
              <w:rPr>
                <w:b/>
                <w:sz w:val="18"/>
                <w:szCs w:val="18"/>
                <w:lang w:val="en-GB"/>
              </w:rPr>
              <w:t>8</w:t>
            </w:r>
            <w:r w:rsidRPr="005D4870">
              <w:rPr>
                <w:sz w:val="18"/>
                <w:szCs w:val="18"/>
                <w:lang w:val="en-GB"/>
              </w:rPr>
              <w:t xml:space="preserve"> ± 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9 [102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8-105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2]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Heart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</w:p>
        </w:tc>
      </w:tr>
      <w:tr w:rsidR="00115F1B" w:rsidRPr="003D6739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7508AB" w:rsidRDefault="00115F1B" w:rsidP="004959F2">
            <w:pPr>
              <w:spacing w:line="480" w:lineRule="auto"/>
              <w:rPr>
                <w:sz w:val="18"/>
                <w:szCs w:val="18"/>
                <w:lang w:val="en-US"/>
              </w:rPr>
            </w:pPr>
            <w:r w:rsidRPr="005D4870">
              <w:rPr>
                <w:sz w:val="18"/>
                <w:szCs w:val="18"/>
                <w:lang w:val="en-GB"/>
              </w:rPr>
              <w:t xml:space="preserve">    Number of patients </w:t>
            </w:r>
            <w:r>
              <w:rPr>
                <w:sz w:val="18"/>
                <w:szCs w:val="18"/>
                <w:lang w:val="en-GB"/>
              </w:rPr>
              <w:t>with mean &lt;2 Gy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7508AB" w:rsidRDefault="00115F1B" w:rsidP="004959F2">
            <w:pPr>
              <w:spacing w:line="48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 (0%)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7508AB" w:rsidRDefault="00115F1B" w:rsidP="004959F2">
            <w:pPr>
              <w:spacing w:line="480" w:lineRule="auto"/>
              <w:rPr>
                <w:b/>
                <w:sz w:val="18"/>
                <w:szCs w:val="18"/>
                <w:lang w:val="en-US"/>
              </w:rPr>
            </w:pPr>
            <w:r w:rsidRPr="007508AB">
              <w:rPr>
                <w:b/>
                <w:sz w:val="18"/>
                <w:szCs w:val="18"/>
                <w:lang w:val="en-US"/>
              </w:rPr>
              <w:t>7 (44%)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7508AB" w:rsidRDefault="00115F1B" w:rsidP="004959F2">
            <w:pPr>
              <w:spacing w:line="480" w:lineRule="auto"/>
              <w:rPr>
                <w:b/>
                <w:sz w:val="18"/>
                <w:szCs w:val="18"/>
                <w:lang w:val="en-US"/>
              </w:rPr>
            </w:pPr>
            <w:r w:rsidRPr="007508AB">
              <w:rPr>
                <w:b/>
                <w:sz w:val="18"/>
                <w:szCs w:val="18"/>
                <w:lang w:val="en-US"/>
              </w:rPr>
              <w:t>7 (44%)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7508AB" w:rsidRDefault="00115F1B" w:rsidP="004959F2">
            <w:pPr>
              <w:spacing w:line="480" w:lineRule="auto"/>
              <w:rPr>
                <w:sz w:val="18"/>
                <w:szCs w:val="18"/>
                <w:lang w:val="en-US"/>
              </w:rPr>
            </w:pPr>
            <w:r w:rsidRPr="007508AB">
              <w:rPr>
                <w:sz w:val="18"/>
                <w:szCs w:val="18"/>
                <w:lang w:val="en-US"/>
              </w:rPr>
              <w:t>3 (19%)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 xml:space="preserve">        Number of patients with V</w:t>
            </w:r>
            <w:r w:rsidRPr="005D4870">
              <w:rPr>
                <w:sz w:val="18"/>
                <w:szCs w:val="18"/>
                <w:vertAlign w:val="subscript"/>
                <w:lang w:val="en-GB"/>
              </w:rPr>
              <w:t>25</w:t>
            </w:r>
            <w:r>
              <w:rPr>
                <w:sz w:val="18"/>
                <w:szCs w:val="18"/>
                <w:vertAlign w:val="subscript"/>
                <w:lang w:val="en-GB"/>
              </w:rPr>
              <w:t>Gy</w:t>
            </w:r>
            <w:r w:rsidRPr="005D4870">
              <w:rPr>
                <w:sz w:val="18"/>
                <w:szCs w:val="18"/>
                <w:lang w:val="en-GB"/>
              </w:rPr>
              <w:t xml:space="preserve"> &gt;5%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 (18.8%)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 (6.3</w:t>
            </w:r>
            <w:r w:rsidRPr="005D4870">
              <w:rPr>
                <w:sz w:val="18"/>
                <w:szCs w:val="18"/>
                <w:lang w:val="en-GB"/>
              </w:rPr>
              <w:t>%)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EB6E71">
              <w:rPr>
                <w:b/>
                <w:sz w:val="18"/>
                <w:szCs w:val="18"/>
                <w:lang w:val="en-GB"/>
              </w:rPr>
              <w:t>0</w:t>
            </w:r>
            <w:r w:rsidRPr="005D4870">
              <w:rPr>
                <w:sz w:val="18"/>
                <w:szCs w:val="18"/>
                <w:lang w:val="en-GB"/>
              </w:rPr>
              <w:t xml:space="preserve"> (0%)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EB6E71">
              <w:rPr>
                <w:b/>
                <w:sz w:val="18"/>
                <w:szCs w:val="18"/>
                <w:lang w:val="en-GB"/>
              </w:rPr>
              <w:t>0</w:t>
            </w:r>
            <w:r w:rsidRPr="005D4870">
              <w:rPr>
                <w:sz w:val="18"/>
                <w:szCs w:val="18"/>
                <w:lang w:val="en-GB"/>
              </w:rPr>
              <w:t xml:space="preserve"> (0%)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LAD</w:t>
            </w:r>
            <w:r>
              <w:rPr>
                <w:sz w:val="18"/>
                <w:szCs w:val="18"/>
                <w:lang w:val="en-GB"/>
              </w:rPr>
              <w:t>,</w:t>
            </w:r>
            <w:r w:rsidRPr="005D4870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m</w:t>
            </w:r>
            <w:r w:rsidRPr="002A7EA0">
              <w:rPr>
                <w:sz w:val="18"/>
                <w:szCs w:val="18"/>
                <w:lang w:val="en-GB"/>
              </w:rPr>
              <w:t>edian</w:t>
            </w:r>
            <w:r w:rsidRPr="005D4870">
              <w:rPr>
                <w:sz w:val="18"/>
                <w:szCs w:val="18"/>
                <w:lang w:val="en-GB"/>
              </w:rPr>
              <w:t xml:space="preserve"> V</w:t>
            </w:r>
            <w:r w:rsidRPr="005D4870">
              <w:rPr>
                <w:sz w:val="18"/>
                <w:szCs w:val="18"/>
                <w:vertAlign w:val="subscript"/>
                <w:lang w:val="en-GB"/>
              </w:rPr>
              <w:t>25</w:t>
            </w:r>
            <w:r>
              <w:rPr>
                <w:sz w:val="18"/>
                <w:szCs w:val="18"/>
                <w:vertAlign w:val="subscript"/>
                <w:lang w:val="en-GB"/>
              </w:rPr>
              <w:t>Gy</w:t>
            </w:r>
            <w:r w:rsidRPr="005D4870">
              <w:rPr>
                <w:sz w:val="18"/>
                <w:szCs w:val="18"/>
                <w:lang w:val="en-GB"/>
              </w:rPr>
              <w:t xml:space="preserve"> (%)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28.8 ± 28.4 [0.0-90.3</w:t>
            </w:r>
            <w:r w:rsidRPr="005D4870">
              <w:rPr>
                <w:sz w:val="18"/>
                <w:szCs w:val="18"/>
                <w:lang w:val="en-GB"/>
              </w:rPr>
              <w:t>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0.0 ± 19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4 [0.0-71.3]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0.0 ± 11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2 [0.0-44.7]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EB6E71">
              <w:rPr>
                <w:b/>
                <w:sz w:val="18"/>
                <w:szCs w:val="18"/>
                <w:lang w:val="en-GB"/>
              </w:rPr>
              <w:t>0</w:t>
            </w:r>
            <w:r>
              <w:rPr>
                <w:b/>
                <w:sz w:val="18"/>
                <w:szCs w:val="18"/>
                <w:lang w:val="en-GB"/>
              </w:rPr>
              <w:t>.</w:t>
            </w:r>
            <w:r w:rsidRPr="00EB6E71">
              <w:rPr>
                <w:b/>
                <w:sz w:val="18"/>
                <w:szCs w:val="18"/>
                <w:lang w:val="en-GB"/>
              </w:rPr>
              <w:t>0</w:t>
            </w:r>
            <w:r w:rsidRPr="005D4870">
              <w:rPr>
                <w:sz w:val="18"/>
                <w:szCs w:val="18"/>
                <w:lang w:val="en-GB"/>
              </w:rPr>
              <w:t xml:space="preserve"> ± 6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6 [0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0-26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4]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Contralateral lung, mean dose (Gy)</w:t>
            </w: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0.1 ± 0.1 [0.1-0.3</w:t>
            </w:r>
            <w:r w:rsidRPr="005D4870">
              <w:rPr>
                <w:sz w:val="18"/>
                <w:szCs w:val="18"/>
                <w:lang w:val="en-GB"/>
              </w:rPr>
              <w:t>]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94184B">
              <w:rPr>
                <w:b/>
                <w:sz w:val="18"/>
                <w:szCs w:val="18"/>
                <w:lang w:val="en-GB"/>
              </w:rPr>
              <w:t>0.1</w:t>
            </w:r>
            <w:r>
              <w:rPr>
                <w:sz w:val="18"/>
                <w:szCs w:val="18"/>
                <w:lang w:val="en-GB"/>
              </w:rPr>
              <w:t xml:space="preserve"> ± 0.0 [0.1-0.2</w:t>
            </w:r>
            <w:r w:rsidRPr="005D4870">
              <w:rPr>
                <w:sz w:val="18"/>
                <w:szCs w:val="18"/>
                <w:lang w:val="en-GB"/>
              </w:rPr>
              <w:t>]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0.1 ± 0.1 [0.1-0.4</w:t>
            </w:r>
            <w:r w:rsidRPr="005D4870">
              <w:rPr>
                <w:sz w:val="18"/>
                <w:szCs w:val="18"/>
                <w:lang w:val="en-GB"/>
              </w:rPr>
              <w:t>]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0.6 ± 0.3 [0.2-1.3</w:t>
            </w:r>
            <w:r w:rsidRPr="005D4870">
              <w:rPr>
                <w:sz w:val="18"/>
                <w:szCs w:val="18"/>
                <w:lang w:val="en-GB"/>
              </w:rPr>
              <w:t>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</w:tr>
      <w:tr w:rsidR="00115F1B" w:rsidRPr="005D4870" w:rsidTr="004959F2">
        <w:trPr>
          <w:trHeight w:val="255"/>
        </w:trPr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Contralateral breast</w:t>
            </w:r>
            <w:r>
              <w:rPr>
                <w:sz w:val="18"/>
                <w:szCs w:val="18"/>
                <w:lang w:val="en-GB"/>
              </w:rPr>
              <w:t>,</w:t>
            </w:r>
            <w:r w:rsidRPr="005D4870">
              <w:rPr>
                <w:sz w:val="18"/>
                <w:szCs w:val="18"/>
                <w:lang w:val="en-GB"/>
              </w:rPr>
              <w:t xml:space="preserve"> D</w:t>
            </w:r>
            <w:r w:rsidRPr="005D4870">
              <w:rPr>
                <w:sz w:val="18"/>
                <w:szCs w:val="18"/>
                <w:vertAlign w:val="subscript"/>
                <w:lang w:val="en-GB"/>
              </w:rPr>
              <w:t xml:space="preserve">2% </w:t>
            </w:r>
            <w:r w:rsidRPr="005D4870">
              <w:rPr>
                <w:sz w:val="18"/>
                <w:szCs w:val="18"/>
                <w:lang w:val="en-GB"/>
              </w:rPr>
              <w:t>(Gy)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0.9 ± 0.9 [0.4-3.9</w:t>
            </w:r>
            <w:r w:rsidRPr="005D4870">
              <w:rPr>
                <w:sz w:val="18"/>
                <w:szCs w:val="18"/>
                <w:lang w:val="en-GB"/>
              </w:rPr>
              <w:t>]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8 ± 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5 [0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4-2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3]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EB6E71">
              <w:rPr>
                <w:b/>
                <w:sz w:val="18"/>
                <w:szCs w:val="18"/>
                <w:lang w:val="en-GB"/>
              </w:rPr>
              <w:t>0</w:t>
            </w:r>
            <w:r>
              <w:rPr>
                <w:b/>
                <w:sz w:val="18"/>
                <w:szCs w:val="18"/>
                <w:lang w:val="en-GB"/>
              </w:rPr>
              <w:t>.</w:t>
            </w:r>
            <w:r w:rsidRPr="00EB6E71">
              <w:rPr>
                <w:b/>
                <w:sz w:val="18"/>
                <w:szCs w:val="18"/>
                <w:lang w:val="en-GB"/>
              </w:rPr>
              <w:t>7</w:t>
            </w:r>
            <w:r w:rsidRPr="005D4870">
              <w:rPr>
                <w:sz w:val="18"/>
                <w:szCs w:val="18"/>
                <w:lang w:val="en-GB"/>
              </w:rPr>
              <w:t xml:space="preserve"> ± 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6 [0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3-2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7]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5F1B" w:rsidRPr="005D4870" w:rsidRDefault="00115F1B" w:rsidP="004959F2">
            <w:pPr>
              <w:spacing w:line="480" w:lineRule="auto"/>
              <w:rPr>
                <w:sz w:val="18"/>
                <w:szCs w:val="18"/>
                <w:lang w:val="en-GB"/>
              </w:rPr>
            </w:pPr>
            <w:r w:rsidRPr="005D4870">
              <w:rPr>
                <w:sz w:val="18"/>
                <w:szCs w:val="18"/>
                <w:lang w:val="en-GB"/>
              </w:rPr>
              <w:t>6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6 ± 4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7 [1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8-19</w:t>
            </w:r>
            <w:r>
              <w:rPr>
                <w:sz w:val="18"/>
                <w:szCs w:val="18"/>
                <w:lang w:val="en-GB"/>
              </w:rPr>
              <w:t>.</w:t>
            </w:r>
            <w:r w:rsidRPr="005D4870">
              <w:rPr>
                <w:sz w:val="18"/>
                <w:szCs w:val="18"/>
                <w:lang w:val="en-GB"/>
              </w:rPr>
              <w:t>0]</w:t>
            </w:r>
            <w:r>
              <w:rPr>
                <w:sz w:val="18"/>
                <w:szCs w:val="18"/>
                <w:lang w:val="en-GB"/>
              </w:rPr>
              <w:t>*</w:t>
            </w:r>
          </w:p>
        </w:tc>
      </w:tr>
    </w:tbl>
    <w:p w:rsidR="00115F1B" w:rsidRDefault="00115F1B" w:rsidP="00115F1B">
      <w:pPr>
        <w:spacing w:line="480" w:lineRule="auto"/>
        <w:rPr>
          <w:bCs/>
          <w:sz w:val="18"/>
          <w:szCs w:val="18"/>
          <w:lang w:val="en-GB"/>
        </w:rPr>
      </w:pPr>
      <w:r w:rsidRPr="005D4870">
        <w:rPr>
          <w:bCs/>
          <w:sz w:val="18"/>
          <w:szCs w:val="18"/>
          <w:lang w:val="en-GB"/>
        </w:rPr>
        <w:t>Data are shown as mean values with one standard deviation, and range in brackets.</w:t>
      </w:r>
      <w:r>
        <w:rPr>
          <w:bCs/>
          <w:sz w:val="18"/>
          <w:szCs w:val="18"/>
          <w:lang w:val="en-GB"/>
        </w:rPr>
        <w:t xml:space="preserve"> Most favourable value in deep inspiration breath hold is marked in bold. </w:t>
      </w:r>
    </w:p>
    <w:p w:rsidR="00115F1B" w:rsidRDefault="00115F1B" w:rsidP="00115F1B">
      <w:pPr>
        <w:spacing w:line="480" w:lineRule="auto"/>
        <w:rPr>
          <w:bCs/>
          <w:sz w:val="18"/>
          <w:szCs w:val="18"/>
          <w:vertAlign w:val="subscript"/>
          <w:lang w:val="en-GB"/>
        </w:rPr>
      </w:pPr>
      <w:r w:rsidRPr="00584AAD">
        <w:rPr>
          <w:bCs/>
          <w:sz w:val="18"/>
          <w:szCs w:val="18"/>
          <w:lang w:val="en-GB"/>
        </w:rPr>
        <w:t>* Significant difference (p&lt;0.05) relative to 3D-</w:t>
      </w:r>
      <w:r>
        <w:rPr>
          <w:bCs/>
          <w:sz w:val="18"/>
          <w:szCs w:val="18"/>
          <w:lang w:val="en-GB"/>
        </w:rPr>
        <w:t>CRT</w:t>
      </w:r>
      <w:r w:rsidRPr="004A2752">
        <w:rPr>
          <w:bCs/>
          <w:sz w:val="18"/>
          <w:szCs w:val="18"/>
          <w:vertAlign w:val="subscript"/>
          <w:lang w:val="en-GB"/>
        </w:rPr>
        <w:t>DIBH</w:t>
      </w:r>
    </w:p>
    <w:p w:rsidR="00115F1B" w:rsidRPr="00115F1B" w:rsidRDefault="00115F1B" w:rsidP="00D21955">
      <w:pPr>
        <w:spacing w:line="480" w:lineRule="auto"/>
        <w:rPr>
          <w:lang w:val="en-GB"/>
        </w:rPr>
      </w:pPr>
    </w:p>
    <w:p w:rsidR="00D73FF8" w:rsidRPr="00D73FF8" w:rsidRDefault="00D73FF8">
      <w:pPr>
        <w:rPr>
          <w:lang w:val="en-US"/>
        </w:rPr>
      </w:pPr>
    </w:p>
    <w:sectPr w:rsidR="00D73FF8" w:rsidRPr="00D73FF8" w:rsidSect="00115F1B">
      <w:pgSz w:w="16838" w:h="11906" w:orient="landscape" w:code="9"/>
      <w:pgMar w:top="1418" w:right="1418" w:bottom="1418" w:left="902" w:header="709" w:footer="709" w:gutter="0"/>
      <w:paperSrc w:first="15" w:other="15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8"/>
    <w:rsid w:val="00115F1B"/>
    <w:rsid w:val="0024303E"/>
    <w:rsid w:val="00364DAA"/>
    <w:rsid w:val="006145E7"/>
    <w:rsid w:val="007149A1"/>
    <w:rsid w:val="00C175A5"/>
    <w:rsid w:val="00CF71A2"/>
    <w:rsid w:val="00D21955"/>
    <w:rsid w:val="00D7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FF8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73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73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ldetekst">
    <w:name w:val="caption"/>
    <w:basedOn w:val="Normal"/>
    <w:next w:val="Normal"/>
    <w:qFormat/>
    <w:rsid w:val="00D73FF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FF8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73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73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ldetekst">
    <w:name w:val="caption"/>
    <w:basedOn w:val="Normal"/>
    <w:next w:val="Normal"/>
    <w:qFormat/>
    <w:rsid w:val="00D73F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753AED2F</Template>
  <TotalTime>16</TotalTime>
  <Pages>3</Pages>
  <Words>599</Words>
  <Characters>2975</Characters>
  <Application>Microsoft Office Word</Application>
  <DocSecurity>0</DocSecurity>
  <Lines>24</Lines>
  <Paragraphs>7</Paragraphs>
  <ScaleCrop>false</ScaleCrop>
  <Company>Helse Vest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 Vikstrøm</dc:creator>
  <cp:lastModifiedBy>Johan Vikstrøm</cp:lastModifiedBy>
  <cp:revision>8</cp:revision>
  <dcterms:created xsi:type="dcterms:W3CDTF">2018-06-05T07:51:00Z</dcterms:created>
  <dcterms:modified xsi:type="dcterms:W3CDTF">2018-06-21T07:05:00Z</dcterms:modified>
</cp:coreProperties>
</file>